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23A3C" w14:textId="27503839" w:rsidR="00A21E38" w:rsidRPr="001230D0" w:rsidRDefault="00A21E38" w:rsidP="00A21E38">
      <w:pPr>
        <w:pStyle w:val="Heading1"/>
        <w:rPr>
          <w:rFonts w:ascii="Farao OT" w:hAnsi="Farao OT"/>
          <w:bCs/>
          <w:sz w:val="40"/>
          <w:szCs w:val="40"/>
          <w:u w:val="none"/>
        </w:rPr>
      </w:pPr>
      <w:r w:rsidRPr="001230D0">
        <w:rPr>
          <w:rFonts w:ascii="Farao OT" w:hAnsi="Farao OT"/>
          <w:bCs/>
          <w:sz w:val="40"/>
          <w:szCs w:val="40"/>
          <w:u w:val="none"/>
        </w:rPr>
        <w:t>Job Profile</w:t>
      </w:r>
      <w:r>
        <w:rPr>
          <w:rFonts w:ascii="Farao OT" w:hAnsi="Farao OT"/>
          <w:bCs/>
          <w:sz w:val="40"/>
          <w:szCs w:val="40"/>
          <w:u w:val="none"/>
        </w:rPr>
        <w:t xml:space="preserve"> – </w:t>
      </w:r>
      <w:r w:rsidR="007E793E">
        <w:rPr>
          <w:rFonts w:ascii="Farao OT" w:hAnsi="Farao OT"/>
          <w:bCs/>
          <w:sz w:val="40"/>
          <w:szCs w:val="40"/>
          <w:u w:val="none"/>
        </w:rPr>
        <w:t>Welcome Host</w:t>
      </w:r>
    </w:p>
    <w:p w14:paraId="5B20EBCF" w14:textId="77777777" w:rsidR="00A21E38" w:rsidRPr="001230D0" w:rsidRDefault="00A21E38" w:rsidP="00A21E38">
      <w:pPr>
        <w:rPr>
          <w:rFonts w:ascii="Gotham-Book" w:hAnsi="Gotham-Book"/>
          <w:sz w:val="22"/>
          <w:szCs w:val="22"/>
        </w:rPr>
      </w:pPr>
    </w:p>
    <w:p w14:paraId="19034024" w14:textId="77777777" w:rsidR="00A21E38" w:rsidRPr="001230D0" w:rsidRDefault="00A21E38" w:rsidP="00A21E38">
      <w:pPr>
        <w:rPr>
          <w:rFonts w:ascii="Gotham-Bold" w:hAnsi="Gotham-Bold"/>
          <w:sz w:val="22"/>
          <w:szCs w:val="22"/>
        </w:rPr>
      </w:pPr>
      <w:r w:rsidRPr="001230D0">
        <w:rPr>
          <w:rFonts w:ascii="Gotham-Bold" w:hAnsi="Gotham-Bold"/>
          <w:sz w:val="22"/>
          <w:szCs w:val="22"/>
        </w:rPr>
        <w:tab/>
      </w:r>
      <w:r w:rsidRPr="001230D0">
        <w:rPr>
          <w:rFonts w:ascii="Gotham-Bold" w:hAnsi="Gotham-Bold"/>
          <w:sz w:val="22"/>
          <w:szCs w:val="22"/>
        </w:rPr>
        <w:tab/>
      </w:r>
      <w:r w:rsidRPr="001230D0">
        <w:rPr>
          <w:rFonts w:ascii="Gotham-Bold" w:hAnsi="Gotham-Bold"/>
          <w:sz w:val="22"/>
          <w:szCs w:val="22"/>
        </w:rPr>
        <w:tab/>
      </w:r>
      <w:r w:rsidRPr="001230D0">
        <w:rPr>
          <w:rFonts w:ascii="Gotham-Bold" w:hAnsi="Gotham-Bold"/>
          <w:sz w:val="22"/>
          <w:szCs w:val="22"/>
        </w:rPr>
        <w:tab/>
      </w:r>
      <w:r w:rsidRPr="001230D0">
        <w:rPr>
          <w:rFonts w:ascii="Gotham-Bold" w:hAnsi="Gotham-Bold"/>
          <w:sz w:val="22"/>
          <w:szCs w:val="22"/>
        </w:rPr>
        <w:tab/>
      </w:r>
    </w:p>
    <w:p w14:paraId="2CC053AF" w14:textId="01E5584F" w:rsidR="00A21E38" w:rsidRPr="000B25FE" w:rsidRDefault="00A21E38" w:rsidP="00A21E38">
      <w:pPr>
        <w:ind w:left="3600" w:hanging="3600"/>
        <w:rPr>
          <w:rFonts w:ascii="Gotham-Bold" w:hAnsi="Gotham-Bold"/>
          <w:sz w:val="20"/>
          <w:szCs w:val="20"/>
        </w:rPr>
      </w:pPr>
      <w:r w:rsidRPr="000B25FE">
        <w:rPr>
          <w:rFonts w:ascii="Gotham-Bold" w:hAnsi="Gotham-Bold"/>
          <w:sz w:val="20"/>
          <w:szCs w:val="20"/>
        </w:rPr>
        <w:t>Location:</w:t>
      </w:r>
      <w:r w:rsidR="00457135" w:rsidRPr="000B25FE">
        <w:rPr>
          <w:rFonts w:ascii="Gotham-Bold" w:hAnsi="Gotham-Bold"/>
          <w:sz w:val="20"/>
          <w:szCs w:val="20"/>
        </w:rPr>
        <w:tab/>
      </w:r>
      <w:r w:rsidR="007E793E">
        <w:rPr>
          <w:rFonts w:ascii="Gotham-Book" w:hAnsi="Gotham-Book"/>
          <w:sz w:val="20"/>
          <w:szCs w:val="20"/>
        </w:rPr>
        <w:t>Hampton Court Palace</w:t>
      </w:r>
    </w:p>
    <w:p w14:paraId="695739A9" w14:textId="77777777" w:rsidR="00A21E38" w:rsidRPr="000B25FE" w:rsidRDefault="00A21E38" w:rsidP="00A21E38">
      <w:pPr>
        <w:ind w:left="3600" w:hanging="3600"/>
        <w:rPr>
          <w:rFonts w:ascii="Gotham-Bold" w:hAnsi="Gotham-Bold"/>
          <w:sz w:val="20"/>
          <w:szCs w:val="20"/>
        </w:rPr>
      </w:pPr>
    </w:p>
    <w:p w14:paraId="524C0779" w14:textId="646BCC97" w:rsidR="00A21E38" w:rsidRPr="000B25FE" w:rsidRDefault="00A21E38" w:rsidP="007E793E">
      <w:pPr>
        <w:ind w:left="2160" w:hanging="2160"/>
        <w:rPr>
          <w:rFonts w:ascii="Gotham-Book" w:hAnsi="Gotham-Book"/>
          <w:sz w:val="20"/>
          <w:szCs w:val="20"/>
        </w:rPr>
      </w:pPr>
      <w:r w:rsidRPr="000B25FE">
        <w:rPr>
          <w:rFonts w:ascii="Gotham-Bold" w:hAnsi="Gotham-Bold"/>
          <w:sz w:val="20"/>
          <w:szCs w:val="20"/>
        </w:rPr>
        <w:t>Reports to:</w:t>
      </w:r>
      <w:r w:rsidRPr="000B25FE">
        <w:rPr>
          <w:rFonts w:ascii="Gotham-Bold" w:hAnsi="Gotham-Bold"/>
          <w:sz w:val="20"/>
          <w:szCs w:val="20"/>
        </w:rPr>
        <w:tab/>
      </w:r>
      <w:r w:rsidRPr="000B25FE">
        <w:rPr>
          <w:rFonts w:ascii="Gotham-Bold" w:hAnsi="Gotham-Bold"/>
          <w:sz w:val="20"/>
          <w:szCs w:val="20"/>
        </w:rPr>
        <w:tab/>
      </w:r>
      <w:r w:rsidR="007E793E">
        <w:rPr>
          <w:rFonts w:ascii="Gotham-Bold" w:hAnsi="Gotham-Bold"/>
          <w:sz w:val="20"/>
          <w:szCs w:val="20"/>
        </w:rPr>
        <w:tab/>
      </w:r>
      <w:r w:rsidR="007E793E">
        <w:rPr>
          <w:rFonts w:ascii="Gotham-Book" w:hAnsi="Gotham-Book"/>
          <w:sz w:val="20"/>
          <w:szCs w:val="20"/>
        </w:rPr>
        <w:t xml:space="preserve">Welcome Team Leaders and Deputies </w:t>
      </w:r>
    </w:p>
    <w:p w14:paraId="49C78932" w14:textId="77777777" w:rsidR="00A21E38" w:rsidRPr="000B25FE" w:rsidRDefault="00A21E38" w:rsidP="00A21E38">
      <w:pPr>
        <w:rPr>
          <w:rFonts w:ascii="Gotham-Bold" w:hAnsi="Gotham-Bold"/>
          <w:sz w:val="20"/>
          <w:szCs w:val="20"/>
        </w:rPr>
      </w:pPr>
    </w:p>
    <w:p w14:paraId="06E70DA6" w14:textId="1D01968B" w:rsidR="00A21E38" w:rsidRPr="000B25FE" w:rsidRDefault="00A21E38" w:rsidP="00A21E38">
      <w:pPr>
        <w:rPr>
          <w:rFonts w:ascii="Gotham-Book" w:hAnsi="Gotham-Book"/>
          <w:sz w:val="20"/>
          <w:szCs w:val="20"/>
        </w:rPr>
      </w:pPr>
      <w:r w:rsidRPr="000B25FE">
        <w:rPr>
          <w:rFonts w:ascii="Gotham-Bold" w:hAnsi="Gotham-Bold"/>
          <w:sz w:val="20"/>
          <w:szCs w:val="20"/>
        </w:rPr>
        <w:t>Responsible for:</w:t>
      </w:r>
      <w:r w:rsidR="00C915FC" w:rsidRPr="000B25FE">
        <w:rPr>
          <w:rFonts w:ascii="Gotham-Bold" w:hAnsi="Gotham-Bold"/>
          <w:sz w:val="20"/>
          <w:szCs w:val="20"/>
        </w:rPr>
        <w:tab/>
      </w:r>
      <w:r w:rsidR="00C915FC" w:rsidRPr="000B25FE">
        <w:rPr>
          <w:rFonts w:ascii="Gotham-Bold" w:hAnsi="Gotham-Bold"/>
          <w:sz w:val="20"/>
          <w:szCs w:val="20"/>
        </w:rPr>
        <w:tab/>
      </w:r>
      <w:r w:rsidR="00C915FC" w:rsidRPr="000B25FE">
        <w:rPr>
          <w:rFonts w:ascii="Gotham-Bold" w:hAnsi="Gotham-Bold"/>
          <w:sz w:val="20"/>
          <w:szCs w:val="20"/>
        </w:rPr>
        <w:tab/>
      </w:r>
      <w:r w:rsidR="007E793E">
        <w:rPr>
          <w:rFonts w:ascii="Gotham-Book" w:hAnsi="Gotham-Book"/>
          <w:sz w:val="20"/>
          <w:szCs w:val="20"/>
        </w:rPr>
        <w:t>None</w:t>
      </w:r>
    </w:p>
    <w:p w14:paraId="69033B8B" w14:textId="77777777" w:rsidR="00A21E38" w:rsidRPr="000B25FE" w:rsidRDefault="00A21E38" w:rsidP="00A21E38">
      <w:pPr>
        <w:rPr>
          <w:rFonts w:ascii="Gotham-Bold" w:hAnsi="Gotham-Bold"/>
          <w:sz w:val="20"/>
          <w:szCs w:val="20"/>
        </w:rPr>
      </w:pPr>
    </w:p>
    <w:p w14:paraId="3C104413" w14:textId="77777777" w:rsidR="00A21E38" w:rsidRPr="000B25FE" w:rsidRDefault="00A21E38" w:rsidP="00A21E38">
      <w:pPr>
        <w:rPr>
          <w:rFonts w:ascii="Gotham-Bold" w:hAnsi="Gotham-Bold"/>
          <w:sz w:val="20"/>
          <w:szCs w:val="20"/>
        </w:rPr>
      </w:pPr>
      <w:r w:rsidRPr="000B25FE">
        <w:rPr>
          <w:rFonts w:ascii="Gotham-Bold" w:hAnsi="Gotham-Bold"/>
          <w:sz w:val="20"/>
          <w:szCs w:val="20"/>
        </w:rPr>
        <w:t>Purpose of this role:</w:t>
      </w:r>
    </w:p>
    <w:p w14:paraId="57105B0D" w14:textId="77777777" w:rsidR="00A21E38" w:rsidRPr="000B25FE" w:rsidRDefault="00A21E38" w:rsidP="00A21E38">
      <w:pPr>
        <w:rPr>
          <w:rFonts w:ascii="Gotham-Bold" w:hAnsi="Gotham-Bold"/>
          <w:sz w:val="20"/>
          <w:szCs w:val="20"/>
        </w:rPr>
      </w:pPr>
    </w:p>
    <w:p w14:paraId="1112232E" w14:textId="77777777" w:rsidR="007E793E" w:rsidRPr="00FF248F" w:rsidRDefault="007E793E" w:rsidP="007E793E">
      <w:pPr>
        <w:rPr>
          <w:rFonts w:ascii="Gotham-Book" w:hAnsi="Gotham-Book"/>
          <w:sz w:val="20"/>
          <w:szCs w:val="20"/>
        </w:rPr>
      </w:pPr>
      <w:r w:rsidRPr="00FF248F">
        <w:rPr>
          <w:rFonts w:ascii="Gotham-Book" w:hAnsi="Gotham-Book"/>
          <w:sz w:val="20"/>
          <w:szCs w:val="20"/>
        </w:rPr>
        <w:t>To be part of a team of ticketing staff trained to</w:t>
      </w:r>
      <w:r>
        <w:rPr>
          <w:rFonts w:ascii="Gotham-Book" w:hAnsi="Gotham-Book"/>
          <w:sz w:val="20"/>
          <w:szCs w:val="20"/>
        </w:rPr>
        <w:t xml:space="preserve"> deliver</w:t>
      </w:r>
      <w:r w:rsidRPr="00FF248F">
        <w:rPr>
          <w:rFonts w:ascii="Gotham-Book" w:hAnsi="Gotham-Book"/>
          <w:sz w:val="20"/>
          <w:szCs w:val="20"/>
        </w:rPr>
        <w:t xml:space="preserve"> the highest possible levels of customer service</w:t>
      </w:r>
      <w:r>
        <w:rPr>
          <w:rFonts w:ascii="Gotham-Book" w:hAnsi="Gotham-Book"/>
          <w:sz w:val="20"/>
          <w:szCs w:val="20"/>
        </w:rPr>
        <w:t xml:space="preserve"> and a royal welcome as all entry points including the ticket office, maze and Magic Garden</w:t>
      </w:r>
      <w:r w:rsidRPr="00FF248F">
        <w:rPr>
          <w:rFonts w:ascii="Gotham-Book" w:hAnsi="Gotham-Book"/>
          <w:sz w:val="20"/>
          <w:szCs w:val="20"/>
        </w:rPr>
        <w:t xml:space="preserve">, and to lead by example </w:t>
      </w:r>
      <w:r>
        <w:rPr>
          <w:rFonts w:ascii="Gotham-Book" w:hAnsi="Gotham-Book"/>
          <w:sz w:val="20"/>
          <w:szCs w:val="20"/>
        </w:rPr>
        <w:t>in the interpretation of all 5 star processes used in admissions. To maximise income by upselling membership, donations, gift aid and guidebooks.</w:t>
      </w:r>
    </w:p>
    <w:p w14:paraId="7083624F" w14:textId="64042B36" w:rsidR="00B125F2" w:rsidRDefault="00B125F2" w:rsidP="00A21E38">
      <w:pPr>
        <w:rPr>
          <w:rFonts w:ascii="Gotham-Book" w:hAnsi="Gotham-Book"/>
          <w:sz w:val="20"/>
          <w:szCs w:val="20"/>
        </w:rPr>
      </w:pPr>
    </w:p>
    <w:p w14:paraId="0EFAA19E" w14:textId="77777777" w:rsidR="00B125F2" w:rsidRDefault="00B125F2" w:rsidP="00A21E38">
      <w:pPr>
        <w:rPr>
          <w:rFonts w:ascii="Gotham-Book" w:hAnsi="Gotham-Book"/>
          <w:sz w:val="20"/>
          <w:szCs w:val="20"/>
        </w:rPr>
      </w:pPr>
    </w:p>
    <w:p w14:paraId="280301EB" w14:textId="16878F26" w:rsidR="00D11176" w:rsidRPr="00B125F2" w:rsidRDefault="00D11176" w:rsidP="00A21E38">
      <w:pPr>
        <w:rPr>
          <w:rFonts w:ascii="Gotham-Bold" w:hAnsi="Gotham-Bold"/>
          <w:sz w:val="20"/>
          <w:szCs w:val="20"/>
        </w:rPr>
      </w:pPr>
      <w:r w:rsidRPr="00B125F2">
        <w:rPr>
          <w:rFonts w:ascii="Gotham-Bold" w:hAnsi="Gotham-Bold"/>
          <w:sz w:val="20"/>
          <w:szCs w:val="20"/>
        </w:rPr>
        <w:t>Date</w:t>
      </w:r>
      <w:r w:rsidR="00B125F2" w:rsidRPr="00B125F2">
        <w:rPr>
          <w:rFonts w:ascii="Gotham-Bold" w:hAnsi="Gotham-Bold"/>
          <w:sz w:val="20"/>
          <w:szCs w:val="20"/>
        </w:rPr>
        <w:t>:</w:t>
      </w:r>
    </w:p>
    <w:p w14:paraId="07F0E210" w14:textId="77777777" w:rsidR="00D11176" w:rsidRDefault="00D11176">
      <w:pPr>
        <w:pBdr>
          <w:bottom w:val="single" w:sz="12" w:space="1" w:color="auto"/>
        </w:pBdr>
      </w:pPr>
    </w:p>
    <w:p w14:paraId="4ACB6440" w14:textId="77777777" w:rsidR="00A21E38" w:rsidRDefault="00A21E38"/>
    <w:p w14:paraId="77D1D592" w14:textId="77777777" w:rsidR="00A21E38" w:rsidRDefault="00A21E38">
      <w:pPr>
        <w:rPr>
          <w:rFonts w:ascii="Gotham-Book" w:hAnsi="Gotham-Book"/>
        </w:rPr>
      </w:pPr>
    </w:p>
    <w:p w14:paraId="47FB3893" w14:textId="51EE384E" w:rsidR="00A21E38" w:rsidRDefault="00A21E38">
      <w:pPr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z w:val="20"/>
          <w:szCs w:val="20"/>
        </w:rPr>
        <w:t>What you will be doing in your rol</w:t>
      </w:r>
      <w:r w:rsidR="005D228E">
        <w:rPr>
          <w:rFonts w:ascii="Gotham-Book" w:hAnsi="Gotham-Book"/>
          <w:sz w:val="20"/>
          <w:szCs w:val="20"/>
        </w:rPr>
        <w:t>e:</w:t>
      </w:r>
    </w:p>
    <w:p w14:paraId="6FA4F88E" w14:textId="77777777" w:rsidR="007E793E" w:rsidRPr="00FF248F" w:rsidRDefault="007E793E" w:rsidP="007E793E">
      <w:pPr>
        <w:rPr>
          <w:rFonts w:ascii="Gotham-Book" w:hAnsi="Gotham-Book"/>
          <w:sz w:val="20"/>
          <w:szCs w:val="20"/>
        </w:rPr>
      </w:pPr>
    </w:p>
    <w:p w14:paraId="26E06389" w14:textId="77777777" w:rsidR="007E793E" w:rsidRPr="00FF248F" w:rsidRDefault="007E793E" w:rsidP="007E793E">
      <w:pPr>
        <w:rPr>
          <w:rFonts w:ascii="Gotham-Book" w:hAnsi="Gotham-Book"/>
          <w:sz w:val="20"/>
          <w:szCs w:val="20"/>
        </w:rPr>
      </w:pPr>
      <w:r w:rsidRPr="00FF248F">
        <w:rPr>
          <w:rFonts w:ascii="Gotham-Book" w:hAnsi="Gotham-Book"/>
          <w:sz w:val="20"/>
          <w:szCs w:val="20"/>
        </w:rPr>
        <w:t xml:space="preserve">1. Ensure that the highest levels of customer care and service are met in </w:t>
      </w:r>
      <w:proofErr w:type="gramStart"/>
      <w:r w:rsidRPr="00FF248F">
        <w:rPr>
          <w:rFonts w:ascii="Gotham-Book" w:hAnsi="Gotham-Book"/>
          <w:sz w:val="20"/>
          <w:szCs w:val="20"/>
        </w:rPr>
        <w:t>all of</w:t>
      </w:r>
      <w:proofErr w:type="gramEnd"/>
      <w:r w:rsidRPr="00FF248F">
        <w:rPr>
          <w:rFonts w:ascii="Gotham-Book" w:hAnsi="Gotham-Book"/>
          <w:sz w:val="20"/>
          <w:szCs w:val="20"/>
        </w:rPr>
        <w:t xml:space="preserve"> the areas staffed by </w:t>
      </w:r>
      <w:r>
        <w:rPr>
          <w:rFonts w:ascii="Gotham-Book" w:hAnsi="Gotham-Book"/>
          <w:sz w:val="20"/>
          <w:szCs w:val="20"/>
        </w:rPr>
        <w:t>the Welcome Team</w:t>
      </w:r>
      <w:r w:rsidRPr="00FF248F">
        <w:rPr>
          <w:rFonts w:ascii="Gotham-Book" w:hAnsi="Gotham-Book"/>
          <w:sz w:val="20"/>
          <w:szCs w:val="20"/>
        </w:rPr>
        <w:t xml:space="preserve"> and to actively seek ways to provide customers with an outstanding experience and excellent levels of service.</w:t>
      </w:r>
    </w:p>
    <w:p w14:paraId="095753AB" w14:textId="77777777" w:rsidR="007E793E" w:rsidRPr="00FF248F" w:rsidRDefault="007E793E" w:rsidP="007E793E">
      <w:pPr>
        <w:rPr>
          <w:rFonts w:ascii="Gotham-Book" w:hAnsi="Gotham-Book"/>
          <w:sz w:val="20"/>
          <w:szCs w:val="20"/>
        </w:rPr>
      </w:pPr>
    </w:p>
    <w:p w14:paraId="763172E0" w14:textId="77777777" w:rsidR="007E793E" w:rsidRPr="00FF248F" w:rsidRDefault="007E793E" w:rsidP="007E793E">
      <w:pPr>
        <w:rPr>
          <w:rFonts w:ascii="Gotham-Book" w:hAnsi="Gotham-Book"/>
          <w:sz w:val="20"/>
          <w:szCs w:val="20"/>
        </w:rPr>
      </w:pPr>
      <w:r w:rsidRPr="00FF248F">
        <w:rPr>
          <w:rFonts w:ascii="Gotham-Book" w:hAnsi="Gotham-Book"/>
          <w:sz w:val="20"/>
          <w:szCs w:val="20"/>
        </w:rPr>
        <w:t>2. Ensure that all published ticketing and cash handling procedures are adhered to including the end of day procedures.</w:t>
      </w:r>
    </w:p>
    <w:p w14:paraId="6210FE93" w14:textId="77777777" w:rsidR="007E793E" w:rsidRPr="00FF248F" w:rsidRDefault="007E793E" w:rsidP="007E793E">
      <w:pPr>
        <w:rPr>
          <w:rFonts w:ascii="Gotham-Book" w:hAnsi="Gotham-Book"/>
          <w:sz w:val="20"/>
          <w:szCs w:val="20"/>
        </w:rPr>
      </w:pPr>
    </w:p>
    <w:p w14:paraId="41032957" w14:textId="77777777" w:rsidR="007E793E" w:rsidRPr="00FF248F" w:rsidRDefault="007E793E" w:rsidP="007E793E">
      <w:pPr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z w:val="20"/>
          <w:szCs w:val="20"/>
        </w:rPr>
        <w:t xml:space="preserve">3. Actively </w:t>
      </w:r>
      <w:r w:rsidRPr="00FF248F">
        <w:rPr>
          <w:rFonts w:ascii="Gotham-Book" w:hAnsi="Gotham-Book"/>
          <w:sz w:val="20"/>
          <w:szCs w:val="20"/>
        </w:rPr>
        <w:t xml:space="preserve">sell admission tickets for the palaces and all events as well as </w:t>
      </w:r>
      <w:r>
        <w:rPr>
          <w:rFonts w:ascii="Gotham-Book" w:hAnsi="Gotham-Book"/>
          <w:sz w:val="20"/>
          <w:szCs w:val="20"/>
        </w:rPr>
        <w:t xml:space="preserve">strive to meet targets set for Membership, </w:t>
      </w:r>
      <w:r w:rsidRPr="00FF248F">
        <w:rPr>
          <w:rFonts w:ascii="Gotham-Book" w:hAnsi="Gotham-Book"/>
          <w:sz w:val="20"/>
          <w:szCs w:val="20"/>
        </w:rPr>
        <w:t>Gift Aid</w:t>
      </w:r>
      <w:r>
        <w:rPr>
          <w:rFonts w:ascii="Gotham-Book" w:hAnsi="Gotham-Book"/>
          <w:sz w:val="20"/>
          <w:szCs w:val="20"/>
        </w:rPr>
        <w:t xml:space="preserve">/donations and </w:t>
      </w:r>
      <w:proofErr w:type="gramStart"/>
      <w:r w:rsidRPr="00FF248F">
        <w:rPr>
          <w:rFonts w:ascii="Gotham-Book" w:hAnsi="Gotham-Book"/>
          <w:sz w:val="20"/>
          <w:szCs w:val="20"/>
        </w:rPr>
        <w:t>Guide Books</w:t>
      </w:r>
      <w:proofErr w:type="gramEnd"/>
      <w:r w:rsidRPr="00FF248F">
        <w:rPr>
          <w:rFonts w:ascii="Gotham-Book" w:hAnsi="Gotham-Book"/>
          <w:sz w:val="20"/>
          <w:szCs w:val="20"/>
        </w:rPr>
        <w:t>.</w:t>
      </w:r>
    </w:p>
    <w:p w14:paraId="3155C393" w14:textId="77777777" w:rsidR="007E793E" w:rsidRPr="00FF248F" w:rsidRDefault="007E793E" w:rsidP="007E793E">
      <w:pPr>
        <w:rPr>
          <w:rFonts w:ascii="Gotham-Book" w:hAnsi="Gotham-Book"/>
          <w:sz w:val="20"/>
          <w:szCs w:val="20"/>
        </w:rPr>
      </w:pPr>
    </w:p>
    <w:p w14:paraId="423CB77E" w14:textId="77777777" w:rsidR="007E793E" w:rsidRPr="00FF248F" w:rsidRDefault="007E793E" w:rsidP="007E793E">
      <w:pPr>
        <w:rPr>
          <w:rFonts w:ascii="Gotham-Book" w:hAnsi="Gotham-Book"/>
          <w:sz w:val="20"/>
          <w:szCs w:val="20"/>
        </w:rPr>
      </w:pPr>
      <w:r w:rsidRPr="00FF248F">
        <w:rPr>
          <w:rFonts w:ascii="Gotham-Book" w:hAnsi="Gotham-Book"/>
          <w:sz w:val="20"/>
          <w:szCs w:val="20"/>
        </w:rPr>
        <w:t xml:space="preserve">4. Constantly review and revise all information given to the public. </w:t>
      </w:r>
    </w:p>
    <w:p w14:paraId="2E58357D" w14:textId="77777777" w:rsidR="007E793E" w:rsidRPr="00FF248F" w:rsidRDefault="007E793E" w:rsidP="007E793E">
      <w:pPr>
        <w:rPr>
          <w:rFonts w:ascii="Gotham-Book" w:hAnsi="Gotham-Book"/>
          <w:sz w:val="20"/>
          <w:szCs w:val="20"/>
        </w:rPr>
      </w:pPr>
    </w:p>
    <w:p w14:paraId="0908D8A7" w14:textId="77777777" w:rsidR="007E793E" w:rsidRPr="00FF248F" w:rsidRDefault="007E793E" w:rsidP="007E793E">
      <w:pPr>
        <w:rPr>
          <w:rFonts w:ascii="Gotham-Book" w:hAnsi="Gotham-Book"/>
          <w:sz w:val="20"/>
          <w:szCs w:val="20"/>
        </w:rPr>
      </w:pPr>
      <w:r w:rsidRPr="00FF248F">
        <w:rPr>
          <w:rFonts w:ascii="Gotham-Book" w:hAnsi="Gotham-Book"/>
          <w:sz w:val="20"/>
          <w:szCs w:val="20"/>
        </w:rPr>
        <w:t>5. Maintain and monitor stock levels in own area of work including tickets, stationery and literature and keep own area tidy and secure.</w:t>
      </w:r>
    </w:p>
    <w:p w14:paraId="336C22C9" w14:textId="77777777" w:rsidR="007E793E" w:rsidRPr="00FF248F" w:rsidRDefault="007E793E" w:rsidP="007E793E">
      <w:pPr>
        <w:rPr>
          <w:rFonts w:ascii="Gotham-Book" w:hAnsi="Gotham-Book"/>
          <w:sz w:val="20"/>
          <w:szCs w:val="20"/>
        </w:rPr>
      </w:pPr>
    </w:p>
    <w:p w14:paraId="567F41A0" w14:textId="77777777" w:rsidR="007E793E" w:rsidRPr="00FF248F" w:rsidRDefault="007E793E" w:rsidP="007E793E">
      <w:pPr>
        <w:rPr>
          <w:rFonts w:ascii="Gotham-Book" w:hAnsi="Gotham-Book"/>
          <w:sz w:val="20"/>
          <w:szCs w:val="20"/>
        </w:rPr>
      </w:pPr>
      <w:r w:rsidRPr="00FF248F">
        <w:rPr>
          <w:rFonts w:ascii="Gotham-Book" w:hAnsi="Gotham-Book"/>
          <w:sz w:val="20"/>
          <w:szCs w:val="20"/>
        </w:rPr>
        <w:t xml:space="preserve">6. Ensure that you adhere to HRP’s Uniform, </w:t>
      </w:r>
      <w:r>
        <w:rPr>
          <w:rFonts w:ascii="Gotham-Book" w:hAnsi="Gotham-Book"/>
          <w:sz w:val="20"/>
          <w:szCs w:val="20"/>
        </w:rPr>
        <w:t xml:space="preserve">Safeguarding, GDPR, </w:t>
      </w:r>
      <w:r w:rsidRPr="00FF248F">
        <w:rPr>
          <w:rFonts w:ascii="Gotham-Book" w:hAnsi="Gotham-Book"/>
          <w:sz w:val="20"/>
          <w:szCs w:val="20"/>
        </w:rPr>
        <w:t>Health &amp; Safety and Security Policies &amp; Regulations.</w:t>
      </w:r>
    </w:p>
    <w:p w14:paraId="6B057156" w14:textId="77777777" w:rsidR="007E793E" w:rsidRPr="00FF248F" w:rsidRDefault="007E793E" w:rsidP="007E793E">
      <w:pPr>
        <w:rPr>
          <w:rFonts w:ascii="Gotham-Book" w:hAnsi="Gotham-Book"/>
          <w:sz w:val="20"/>
          <w:szCs w:val="20"/>
        </w:rPr>
      </w:pPr>
    </w:p>
    <w:p w14:paraId="4AD9E4C1" w14:textId="77777777" w:rsidR="007E793E" w:rsidRDefault="007E793E" w:rsidP="007E793E">
      <w:pPr>
        <w:rPr>
          <w:rFonts w:ascii="Gotham-Book" w:hAnsi="Gotham-Book"/>
          <w:sz w:val="20"/>
          <w:szCs w:val="20"/>
        </w:rPr>
      </w:pPr>
      <w:r w:rsidRPr="00FF248F">
        <w:rPr>
          <w:rFonts w:ascii="Gotham-Book" w:hAnsi="Gotham-Book"/>
          <w:sz w:val="20"/>
          <w:szCs w:val="20"/>
        </w:rPr>
        <w:t xml:space="preserve">7. Assist and support the </w:t>
      </w:r>
      <w:r>
        <w:rPr>
          <w:rFonts w:ascii="Gotham-Book" w:hAnsi="Gotham-Book"/>
          <w:sz w:val="20"/>
          <w:szCs w:val="20"/>
        </w:rPr>
        <w:t>Welcome</w:t>
      </w:r>
      <w:r w:rsidRPr="00FF248F">
        <w:rPr>
          <w:rFonts w:ascii="Gotham-Book" w:hAnsi="Gotham-Book"/>
          <w:sz w:val="20"/>
          <w:szCs w:val="20"/>
        </w:rPr>
        <w:t xml:space="preserve"> Team</w:t>
      </w:r>
      <w:r>
        <w:rPr>
          <w:rFonts w:ascii="Gotham-Book" w:hAnsi="Gotham-Book"/>
          <w:sz w:val="20"/>
          <w:szCs w:val="20"/>
        </w:rPr>
        <w:t xml:space="preserve"> Leaders, Deputy Team Leader and Welcome Team colleagues, plus the Visitor Operations and Palace Operations Manager to provide a holistic visitor experience at Hampton Court Palace.</w:t>
      </w:r>
    </w:p>
    <w:p w14:paraId="2429AB56" w14:textId="77777777" w:rsidR="007E793E" w:rsidRDefault="007E793E" w:rsidP="007E793E">
      <w:pPr>
        <w:rPr>
          <w:rFonts w:ascii="Gotham-Book" w:hAnsi="Gotham-Book"/>
          <w:sz w:val="20"/>
          <w:szCs w:val="20"/>
        </w:rPr>
      </w:pPr>
    </w:p>
    <w:p w14:paraId="6D9ED94E" w14:textId="77777777" w:rsidR="007E793E" w:rsidRPr="00FF248F" w:rsidRDefault="007E793E" w:rsidP="007E793E">
      <w:pPr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z w:val="20"/>
          <w:szCs w:val="20"/>
        </w:rPr>
        <w:t>8. Manage visitor flow and queues at all areas of responsibility, keeping visitors up to date with estimated queue times.</w:t>
      </w:r>
    </w:p>
    <w:p w14:paraId="02038817" w14:textId="77777777" w:rsidR="007E793E" w:rsidRPr="00FF248F" w:rsidRDefault="007E793E" w:rsidP="007E793E">
      <w:pPr>
        <w:rPr>
          <w:rFonts w:ascii="Gotham-Book" w:hAnsi="Gotham-Book"/>
          <w:sz w:val="20"/>
          <w:szCs w:val="20"/>
        </w:rPr>
      </w:pPr>
    </w:p>
    <w:p w14:paraId="583FED44" w14:textId="6E1D2AD6" w:rsidR="00A21E38" w:rsidRPr="007E793E" w:rsidRDefault="007E793E" w:rsidP="007E793E">
      <w:pPr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z w:val="20"/>
          <w:szCs w:val="20"/>
        </w:rPr>
        <w:t>9</w:t>
      </w:r>
      <w:r w:rsidRPr="00FF248F">
        <w:rPr>
          <w:rFonts w:ascii="Gotham-Book" w:hAnsi="Gotham-Book"/>
          <w:sz w:val="20"/>
          <w:szCs w:val="20"/>
        </w:rPr>
        <w:t xml:space="preserve">. Undertake any other relevant activities which fall under the general scope of this role as directed by your line manager or Visitor </w:t>
      </w:r>
      <w:r>
        <w:rPr>
          <w:rFonts w:ascii="Gotham-Book" w:hAnsi="Gotham-Book"/>
          <w:sz w:val="20"/>
          <w:szCs w:val="20"/>
        </w:rPr>
        <w:t>Operations Manager</w:t>
      </w:r>
      <w:r w:rsidRPr="00FF248F">
        <w:rPr>
          <w:rFonts w:ascii="Gotham-Book" w:hAnsi="Gotham-Book"/>
          <w:sz w:val="20"/>
          <w:szCs w:val="20"/>
        </w:rPr>
        <w:t>.</w:t>
      </w:r>
      <w:bookmarkStart w:id="0" w:name="_GoBack"/>
      <w:bookmarkEnd w:id="0"/>
    </w:p>
    <w:p w14:paraId="277E359A" w14:textId="77777777" w:rsidR="00A21E38" w:rsidRDefault="00A21E38" w:rsidP="00A21E38">
      <w:pPr>
        <w:rPr>
          <w:rFonts w:ascii="Gotham-Book" w:hAnsi="Gotham-Book"/>
          <w:sz w:val="20"/>
          <w:szCs w:val="20"/>
        </w:rPr>
      </w:pPr>
    </w:p>
    <w:p w14:paraId="2FDB1E00" w14:textId="3BA9BCBB" w:rsidR="00A21E38" w:rsidRDefault="00A21E38" w:rsidP="00A21E38">
      <w:pPr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z w:val="20"/>
          <w:szCs w:val="20"/>
        </w:rPr>
        <w:t xml:space="preserve">In addition to your main areas of responsibility, </w:t>
      </w:r>
      <w:r w:rsidR="00C765E2">
        <w:rPr>
          <w:rFonts w:ascii="Gotham-Book" w:hAnsi="Gotham-Book"/>
          <w:sz w:val="20"/>
          <w:szCs w:val="20"/>
        </w:rPr>
        <w:t>the core qualities and behaviours that are required from all our people for successful delivery of our Cause and Strategy</w:t>
      </w:r>
      <w:r w:rsidR="00FE1D51">
        <w:rPr>
          <w:rFonts w:ascii="Gotham-Book" w:hAnsi="Gotham-Book"/>
          <w:sz w:val="20"/>
          <w:szCs w:val="20"/>
        </w:rPr>
        <w:t xml:space="preserve"> </w:t>
      </w:r>
      <w:r w:rsidR="00C765E2">
        <w:rPr>
          <w:rFonts w:ascii="Gotham-Book" w:hAnsi="Gotham-Book"/>
          <w:sz w:val="20"/>
          <w:szCs w:val="20"/>
        </w:rPr>
        <w:t>are summarised below:</w:t>
      </w:r>
    </w:p>
    <w:p w14:paraId="041AC3AA" w14:textId="77777777" w:rsidR="00C765E2" w:rsidRDefault="00C765E2" w:rsidP="00A21E38">
      <w:pPr>
        <w:rPr>
          <w:rFonts w:ascii="Gotham-Book" w:hAnsi="Gotham-Book"/>
          <w:sz w:val="20"/>
          <w:szCs w:val="20"/>
        </w:rPr>
      </w:pPr>
    </w:p>
    <w:p w14:paraId="11D1062F" w14:textId="77777777" w:rsidR="00C765E2" w:rsidRPr="00C765E2" w:rsidRDefault="00C765E2" w:rsidP="00A21E38">
      <w:pPr>
        <w:rPr>
          <w:rFonts w:ascii="Gotham-Bold" w:hAnsi="Gotham-Bold"/>
          <w:sz w:val="20"/>
          <w:szCs w:val="20"/>
        </w:rPr>
      </w:pPr>
      <w:r w:rsidRPr="00C765E2">
        <w:rPr>
          <w:rFonts w:ascii="Gotham-Bold" w:hAnsi="Gotham-Bold"/>
          <w:sz w:val="20"/>
          <w:szCs w:val="20"/>
        </w:rPr>
        <w:t xml:space="preserve">Memorable Experiences </w:t>
      </w:r>
    </w:p>
    <w:p w14:paraId="1AE7001C" w14:textId="77777777" w:rsidR="00C765E2" w:rsidRDefault="00C765E2" w:rsidP="00A21E38">
      <w:pPr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z w:val="20"/>
          <w:szCs w:val="20"/>
        </w:rPr>
        <w:t>Going above and beyond to create personalised experiences that inspire and provoke change</w:t>
      </w:r>
    </w:p>
    <w:p w14:paraId="2AFBED24" w14:textId="77777777" w:rsidR="00C765E2" w:rsidRDefault="00C765E2" w:rsidP="00A21E38">
      <w:pPr>
        <w:rPr>
          <w:rFonts w:ascii="Gotham-Book" w:hAnsi="Gotham-Book"/>
          <w:sz w:val="20"/>
          <w:szCs w:val="20"/>
        </w:rPr>
      </w:pPr>
    </w:p>
    <w:p w14:paraId="1DC5560C" w14:textId="77777777" w:rsidR="00C765E2" w:rsidRPr="00C765E2" w:rsidRDefault="00C765E2" w:rsidP="00A21E38">
      <w:pPr>
        <w:rPr>
          <w:rFonts w:ascii="Gotham-Bold" w:hAnsi="Gotham-Bold"/>
          <w:sz w:val="20"/>
          <w:szCs w:val="20"/>
        </w:rPr>
      </w:pPr>
      <w:r w:rsidRPr="00C765E2">
        <w:rPr>
          <w:rFonts w:ascii="Gotham-Bold" w:hAnsi="Gotham-Bold"/>
          <w:sz w:val="20"/>
          <w:szCs w:val="20"/>
        </w:rPr>
        <w:t>Simplify and Adapt</w:t>
      </w:r>
    </w:p>
    <w:p w14:paraId="3682C747" w14:textId="77777777" w:rsidR="00C765E2" w:rsidRDefault="00C765E2" w:rsidP="00A21E38">
      <w:pPr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z w:val="20"/>
          <w:szCs w:val="20"/>
        </w:rPr>
        <w:t>Cutting through complexity to find simple solutions and encourage agile ways of working</w:t>
      </w:r>
    </w:p>
    <w:p w14:paraId="5223BC1E" w14:textId="77777777" w:rsidR="00C765E2" w:rsidRDefault="00C765E2" w:rsidP="00A21E38">
      <w:pPr>
        <w:rPr>
          <w:rFonts w:ascii="Gotham-Book" w:hAnsi="Gotham-Book"/>
          <w:sz w:val="20"/>
          <w:szCs w:val="20"/>
        </w:rPr>
      </w:pPr>
    </w:p>
    <w:p w14:paraId="3FF4B61F" w14:textId="77777777" w:rsidR="00C765E2" w:rsidRPr="00C765E2" w:rsidRDefault="00C765E2" w:rsidP="00A21E38">
      <w:pPr>
        <w:rPr>
          <w:rFonts w:ascii="Gotham-Bold" w:hAnsi="Gotham-Bold"/>
          <w:sz w:val="20"/>
          <w:szCs w:val="20"/>
        </w:rPr>
      </w:pPr>
      <w:r w:rsidRPr="00C765E2">
        <w:rPr>
          <w:rFonts w:ascii="Gotham-Bold" w:hAnsi="Gotham-Bold"/>
          <w:sz w:val="20"/>
          <w:szCs w:val="20"/>
        </w:rPr>
        <w:t>Money Matters</w:t>
      </w:r>
    </w:p>
    <w:p w14:paraId="29FB9A54" w14:textId="77777777" w:rsidR="00C765E2" w:rsidRDefault="00C765E2" w:rsidP="00A21E38">
      <w:pPr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z w:val="20"/>
          <w:szCs w:val="20"/>
        </w:rPr>
        <w:t>Generating the money to grow our impact and care for our palaces; creating a culture of getting better value and increasing our financial headroom</w:t>
      </w:r>
    </w:p>
    <w:p w14:paraId="345C64E7" w14:textId="77777777" w:rsidR="00C765E2" w:rsidRDefault="00C765E2" w:rsidP="00A21E38">
      <w:pPr>
        <w:rPr>
          <w:rFonts w:ascii="Gotham-Book" w:hAnsi="Gotham-Book"/>
          <w:sz w:val="20"/>
          <w:szCs w:val="20"/>
        </w:rPr>
      </w:pPr>
    </w:p>
    <w:p w14:paraId="5797CA55" w14:textId="75AFA24A" w:rsidR="00C765E2" w:rsidRPr="009950BD" w:rsidRDefault="00C765E2" w:rsidP="00A21E38">
      <w:pPr>
        <w:rPr>
          <w:rFonts w:ascii="Gotham-Bold" w:hAnsi="Gotham-Bold"/>
          <w:sz w:val="20"/>
          <w:szCs w:val="20"/>
        </w:rPr>
      </w:pPr>
      <w:r w:rsidRPr="009950BD">
        <w:rPr>
          <w:rFonts w:ascii="Gotham-Bold" w:hAnsi="Gotham-Bold"/>
          <w:sz w:val="20"/>
          <w:szCs w:val="20"/>
        </w:rPr>
        <w:t xml:space="preserve">Fresh </w:t>
      </w:r>
      <w:r w:rsidR="00FE1D51" w:rsidRPr="009950BD">
        <w:rPr>
          <w:rFonts w:ascii="Gotham-Bold" w:hAnsi="Gotham-Bold"/>
          <w:sz w:val="20"/>
          <w:szCs w:val="20"/>
        </w:rPr>
        <w:t>T</w:t>
      </w:r>
      <w:r w:rsidRPr="009950BD">
        <w:rPr>
          <w:rFonts w:ascii="Gotham-Bold" w:hAnsi="Gotham-Bold"/>
          <w:sz w:val="20"/>
          <w:szCs w:val="20"/>
        </w:rPr>
        <w:t>hinking</w:t>
      </w:r>
    </w:p>
    <w:p w14:paraId="753A059A" w14:textId="77777777" w:rsidR="00C765E2" w:rsidRDefault="00C765E2" w:rsidP="00A21E38">
      <w:pPr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z w:val="20"/>
          <w:szCs w:val="20"/>
        </w:rPr>
        <w:t>Demonstrating the courage to push the boundaries, striving to stretch ourselves</w:t>
      </w:r>
    </w:p>
    <w:p w14:paraId="4DF5E645" w14:textId="77777777" w:rsidR="00C765E2" w:rsidRDefault="00C765E2" w:rsidP="00A21E38">
      <w:pPr>
        <w:rPr>
          <w:rFonts w:ascii="Gotham-Book" w:hAnsi="Gotham-Book"/>
          <w:sz w:val="20"/>
          <w:szCs w:val="20"/>
        </w:rPr>
      </w:pPr>
    </w:p>
    <w:p w14:paraId="6D8FD2AF" w14:textId="77777777" w:rsidR="00C765E2" w:rsidRPr="00C765E2" w:rsidRDefault="00C765E2" w:rsidP="00A21E38">
      <w:pPr>
        <w:rPr>
          <w:rFonts w:ascii="Gotham-Bold" w:hAnsi="Gotham-Bold"/>
          <w:sz w:val="20"/>
          <w:szCs w:val="20"/>
        </w:rPr>
      </w:pPr>
      <w:r w:rsidRPr="00C765E2">
        <w:rPr>
          <w:rFonts w:ascii="Gotham-Bold" w:hAnsi="Gotham-Bold"/>
          <w:sz w:val="20"/>
          <w:szCs w:val="20"/>
        </w:rPr>
        <w:t>In this Together</w:t>
      </w:r>
    </w:p>
    <w:p w14:paraId="419279D0" w14:textId="77777777" w:rsidR="00C765E2" w:rsidRDefault="00C765E2" w:rsidP="00A21E38">
      <w:pPr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z w:val="20"/>
          <w:szCs w:val="20"/>
        </w:rPr>
        <w:t>Working collaboratively across the organisation, investing time in building trusted relationships to create ‘one team – one HRP’.</w:t>
      </w:r>
    </w:p>
    <w:p w14:paraId="2B57EC51" w14:textId="77777777" w:rsidR="00C765E2" w:rsidRDefault="00C765E2" w:rsidP="00A21E38">
      <w:pPr>
        <w:rPr>
          <w:rFonts w:ascii="Gotham-Book" w:hAnsi="Gotham-Book"/>
          <w:sz w:val="20"/>
          <w:szCs w:val="20"/>
        </w:rPr>
      </w:pPr>
    </w:p>
    <w:p w14:paraId="2BE96F4D" w14:textId="711E52C8" w:rsidR="00C765E2" w:rsidRPr="00C765E2" w:rsidRDefault="00C765E2" w:rsidP="00A21E38">
      <w:pPr>
        <w:rPr>
          <w:rFonts w:ascii="Gotham-Bold" w:hAnsi="Gotham-Bold"/>
          <w:sz w:val="20"/>
          <w:szCs w:val="20"/>
        </w:rPr>
      </w:pPr>
      <w:r w:rsidRPr="00C765E2">
        <w:rPr>
          <w:rFonts w:ascii="Gotham-Bold" w:hAnsi="Gotham-Bold"/>
          <w:sz w:val="20"/>
          <w:szCs w:val="20"/>
        </w:rPr>
        <w:t>Inspire Success</w:t>
      </w:r>
      <w:r w:rsidR="000D2D8B">
        <w:rPr>
          <w:rFonts w:ascii="Gotham-Bold" w:hAnsi="Gotham-Bold"/>
          <w:sz w:val="20"/>
          <w:szCs w:val="20"/>
        </w:rPr>
        <w:t xml:space="preserve"> [Managers and Team Leaders only]</w:t>
      </w:r>
    </w:p>
    <w:p w14:paraId="355FB17E" w14:textId="71FF2562" w:rsidR="00C765E2" w:rsidRDefault="00C765E2" w:rsidP="00A21E38">
      <w:pPr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z w:val="20"/>
          <w:szCs w:val="20"/>
        </w:rPr>
        <w:t>Enabling and supporting your staff to succeed</w:t>
      </w:r>
    </w:p>
    <w:p w14:paraId="7731962E" w14:textId="5D886CA4" w:rsidR="006B5277" w:rsidRPr="00F32AA8" w:rsidRDefault="006B5277" w:rsidP="00A21E38">
      <w:pPr>
        <w:rPr>
          <w:rFonts w:ascii="Gotham-Bold" w:hAnsi="Gotham-Bold"/>
          <w:sz w:val="20"/>
          <w:szCs w:val="20"/>
        </w:rPr>
      </w:pPr>
      <w:r w:rsidRPr="00F32AA8">
        <w:rPr>
          <w:rFonts w:ascii="Gotham-Bold" w:hAnsi="Gotham-Bold"/>
          <w:sz w:val="20"/>
          <w:szCs w:val="20"/>
        </w:rPr>
        <w:t>Other requirements</w:t>
      </w:r>
    </w:p>
    <w:p w14:paraId="55BCC54A" w14:textId="4FEF6718" w:rsidR="006B5277" w:rsidRDefault="006B5277" w:rsidP="00A21E38">
      <w:pPr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z w:val="20"/>
          <w:szCs w:val="20"/>
        </w:rPr>
        <w:t xml:space="preserve">In addition to </w:t>
      </w:r>
      <w:r w:rsidR="003E696A">
        <w:rPr>
          <w:rFonts w:ascii="Gotham-Book" w:hAnsi="Gotham-Book"/>
          <w:sz w:val="20"/>
          <w:szCs w:val="20"/>
        </w:rPr>
        <w:t>the above you are also required to have read</w:t>
      </w:r>
      <w:r w:rsidR="00062CF6">
        <w:rPr>
          <w:rFonts w:ascii="Gotham-Book" w:hAnsi="Gotham-Book"/>
          <w:sz w:val="20"/>
          <w:szCs w:val="20"/>
        </w:rPr>
        <w:t xml:space="preserve"> and comply with the rules/standards contained in HRP’s Code of Conduct</w:t>
      </w:r>
      <w:r w:rsidR="00F32AA8">
        <w:rPr>
          <w:rFonts w:ascii="Gotham-Book" w:hAnsi="Gotham-Book"/>
          <w:sz w:val="20"/>
          <w:szCs w:val="20"/>
        </w:rPr>
        <w:t>, including Health and Safety requirements.  The Code of Conduct can be found in your Staff Handbook.</w:t>
      </w:r>
    </w:p>
    <w:p w14:paraId="3329046B" w14:textId="77777777" w:rsidR="00C765E2" w:rsidRDefault="00C765E2" w:rsidP="00A21E38">
      <w:pPr>
        <w:rPr>
          <w:rFonts w:ascii="Gotham-Book" w:hAnsi="Gotham-Book"/>
          <w:sz w:val="20"/>
          <w:szCs w:val="20"/>
        </w:rPr>
      </w:pPr>
    </w:p>
    <w:p w14:paraId="479B47F3" w14:textId="77777777" w:rsidR="00A21E38" w:rsidRDefault="00A21E38" w:rsidP="00A21E38">
      <w:pPr>
        <w:rPr>
          <w:rFonts w:ascii="Gotham-Book" w:hAnsi="Gotham-Book"/>
          <w:sz w:val="20"/>
          <w:szCs w:val="20"/>
        </w:rPr>
      </w:pPr>
    </w:p>
    <w:p w14:paraId="2B240F45" w14:textId="77777777" w:rsidR="00A21E38" w:rsidRDefault="00A21E38" w:rsidP="00A21E38">
      <w:pPr>
        <w:rPr>
          <w:rFonts w:ascii="Gotham-Book" w:hAnsi="Gotham-Book"/>
          <w:sz w:val="20"/>
          <w:szCs w:val="20"/>
        </w:rPr>
      </w:pPr>
    </w:p>
    <w:p w14:paraId="216A8350" w14:textId="77777777" w:rsidR="00A21E38" w:rsidRDefault="00A21E38" w:rsidP="00A21E38">
      <w:pPr>
        <w:rPr>
          <w:rFonts w:ascii="Gotham-Book" w:hAnsi="Gotham-Book"/>
          <w:sz w:val="20"/>
          <w:szCs w:val="20"/>
        </w:rPr>
      </w:pPr>
    </w:p>
    <w:p w14:paraId="0E3C6537" w14:textId="77777777" w:rsidR="00A21E38" w:rsidRDefault="00A21E38" w:rsidP="00A21E38">
      <w:pPr>
        <w:rPr>
          <w:rFonts w:ascii="Gotham-Book" w:hAnsi="Gotham-Book"/>
          <w:sz w:val="20"/>
          <w:szCs w:val="20"/>
        </w:rPr>
      </w:pPr>
    </w:p>
    <w:p w14:paraId="3E088197" w14:textId="77777777" w:rsidR="00A21E38" w:rsidRDefault="00A21E38" w:rsidP="00A21E38">
      <w:pPr>
        <w:rPr>
          <w:rFonts w:ascii="Gotham-Book" w:hAnsi="Gotham-Book"/>
          <w:sz w:val="20"/>
          <w:szCs w:val="20"/>
        </w:rPr>
      </w:pPr>
    </w:p>
    <w:p w14:paraId="6760627B" w14:textId="77777777" w:rsidR="00A21E38" w:rsidRDefault="00A21E38" w:rsidP="00A21E38">
      <w:pPr>
        <w:rPr>
          <w:rFonts w:ascii="Gotham-Book" w:hAnsi="Gotham-Book"/>
          <w:sz w:val="20"/>
          <w:szCs w:val="20"/>
        </w:rPr>
      </w:pPr>
    </w:p>
    <w:p w14:paraId="77AF06B6" w14:textId="77777777" w:rsidR="00A21E38" w:rsidRDefault="00A21E38" w:rsidP="00A21E38">
      <w:pPr>
        <w:rPr>
          <w:rFonts w:ascii="Gotham-Book" w:hAnsi="Gotham-Book"/>
          <w:sz w:val="20"/>
          <w:szCs w:val="20"/>
        </w:rPr>
      </w:pPr>
    </w:p>
    <w:p w14:paraId="10A161E4" w14:textId="77777777" w:rsidR="00A21E38" w:rsidRDefault="00A21E38" w:rsidP="00A21E38">
      <w:pPr>
        <w:rPr>
          <w:rFonts w:ascii="Gotham-Book" w:hAnsi="Gotham-Book"/>
          <w:sz w:val="20"/>
          <w:szCs w:val="20"/>
        </w:rPr>
      </w:pPr>
    </w:p>
    <w:p w14:paraId="1A351F5A" w14:textId="77777777" w:rsidR="00A21E38" w:rsidRDefault="00A21E38" w:rsidP="00A21E38">
      <w:pPr>
        <w:rPr>
          <w:rFonts w:ascii="Gotham-Book" w:hAnsi="Gotham-Book"/>
          <w:sz w:val="20"/>
          <w:szCs w:val="20"/>
        </w:rPr>
      </w:pPr>
    </w:p>
    <w:p w14:paraId="03008A07" w14:textId="77777777" w:rsidR="00A21E38" w:rsidRDefault="00A21E38" w:rsidP="00A21E38">
      <w:pPr>
        <w:rPr>
          <w:rFonts w:ascii="Gotham-Book" w:hAnsi="Gotham-Book"/>
          <w:sz w:val="20"/>
          <w:szCs w:val="20"/>
        </w:rPr>
      </w:pPr>
    </w:p>
    <w:p w14:paraId="46BBE936" w14:textId="77777777" w:rsidR="00A21E38" w:rsidRDefault="00A21E38" w:rsidP="00A21E38">
      <w:pPr>
        <w:rPr>
          <w:rFonts w:ascii="Gotham-Book" w:hAnsi="Gotham-Book"/>
          <w:sz w:val="20"/>
          <w:szCs w:val="20"/>
        </w:rPr>
      </w:pPr>
    </w:p>
    <w:p w14:paraId="31EE9F14" w14:textId="77777777" w:rsidR="00A21E38" w:rsidRDefault="00A21E38" w:rsidP="00A21E38">
      <w:pPr>
        <w:rPr>
          <w:rFonts w:ascii="Gotham-Book" w:hAnsi="Gotham-Book"/>
          <w:sz w:val="20"/>
          <w:szCs w:val="20"/>
        </w:rPr>
      </w:pPr>
    </w:p>
    <w:p w14:paraId="2A59804F" w14:textId="77777777" w:rsidR="00A21E38" w:rsidRDefault="00A21E38" w:rsidP="00A21E38">
      <w:pPr>
        <w:rPr>
          <w:rFonts w:ascii="Gotham-Book" w:hAnsi="Gotham-Book"/>
          <w:sz w:val="20"/>
          <w:szCs w:val="20"/>
        </w:rPr>
      </w:pPr>
    </w:p>
    <w:p w14:paraId="469C1976" w14:textId="77777777" w:rsidR="00A21E38" w:rsidRDefault="00A21E38" w:rsidP="00A21E38">
      <w:pPr>
        <w:rPr>
          <w:rFonts w:ascii="Gotham-Book" w:hAnsi="Gotham-Book"/>
          <w:sz w:val="20"/>
          <w:szCs w:val="20"/>
        </w:rPr>
      </w:pPr>
    </w:p>
    <w:p w14:paraId="6D8997A2" w14:textId="77777777" w:rsidR="00A21E38" w:rsidRDefault="00A21E38" w:rsidP="00A21E38">
      <w:pPr>
        <w:rPr>
          <w:rFonts w:ascii="Gotham-Book" w:hAnsi="Gotham-Book"/>
          <w:sz w:val="20"/>
          <w:szCs w:val="20"/>
        </w:rPr>
      </w:pPr>
    </w:p>
    <w:p w14:paraId="528B24E6" w14:textId="77777777" w:rsidR="00A21E38" w:rsidRDefault="00A21E38" w:rsidP="00A21E38">
      <w:pPr>
        <w:rPr>
          <w:rFonts w:ascii="Gotham-Book" w:hAnsi="Gotham-Book"/>
          <w:sz w:val="20"/>
          <w:szCs w:val="20"/>
        </w:rPr>
      </w:pPr>
    </w:p>
    <w:p w14:paraId="3F137FEB" w14:textId="77777777" w:rsidR="00A21E38" w:rsidRDefault="00A21E38" w:rsidP="00A21E38">
      <w:pPr>
        <w:rPr>
          <w:rFonts w:ascii="Gotham-Book" w:hAnsi="Gotham-Book"/>
          <w:sz w:val="20"/>
          <w:szCs w:val="20"/>
        </w:rPr>
      </w:pPr>
    </w:p>
    <w:p w14:paraId="6A1F3794" w14:textId="77777777" w:rsidR="00A21E38" w:rsidRDefault="00A21E38" w:rsidP="00A21E38">
      <w:pPr>
        <w:rPr>
          <w:rFonts w:ascii="Gotham-Book" w:hAnsi="Gotham-Book"/>
          <w:sz w:val="20"/>
          <w:szCs w:val="20"/>
        </w:rPr>
      </w:pPr>
    </w:p>
    <w:p w14:paraId="4AA42778" w14:textId="77777777" w:rsidR="00A21E38" w:rsidRDefault="00A21E38" w:rsidP="00A21E38">
      <w:pPr>
        <w:rPr>
          <w:rFonts w:ascii="Gotham-Book" w:hAnsi="Gotham-Book"/>
          <w:sz w:val="20"/>
          <w:szCs w:val="20"/>
        </w:rPr>
      </w:pPr>
    </w:p>
    <w:tbl>
      <w:tblPr>
        <w:tblW w:w="9882" w:type="dxa"/>
        <w:tblLayout w:type="fixed"/>
        <w:tblLook w:val="01E0" w:firstRow="1" w:lastRow="1" w:firstColumn="1" w:lastColumn="1" w:noHBand="0" w:noVBand="0"/>
      </w:tblPr>
      <w:tblGrid>
        <w:gridCol w:w="3111"/>
        <w:gridCol w:w="6771"/>
      </w:tblGrid>
      <w:tr w:rsidR="00A21E38" w:rsidRPr="001230D0" w14:paraId="062A5946" w14:textId="77777777" w:rsidTr="009E3F89">
        <w:tc>
          <w:tcPr>
            <w:tcW w:w="3111" w:type="dxa"/>
          </w:tcPr>
          <w:p w14:paraId="168B065B" w14:textId="42F5096B" w:rsidR="00A21E38" w:rsidRPr="001230D0" w:rsidRDefault="00A21E38" w:rsidP="009E3F89">
            <w:pPr>
              <w:pStyle w:val="Heading2"/>
              <w:rPr>
                <w:rFonts w:ascii="Gotham-Bold" w:hAnsi="Gotham-Bold"/>
                <w:b/>
                <w:szCs w:val="22"/>
              </w:rPr>
            </w:pPr>
          </w:p>
        </w:tc>
        <w:tc>
          <w:tcPr>
            <w:tcW w:w="6771" w:type="dxa"/>
          </w:tcPr>
          <w:p w14:paraId="714BDB56" w14:textId="77777777" w:rsidR="00A21E38" w:rsidRPr="001230D0" w:rsidRDefault="00A21E38" w:rsidP="009E3F89">
            <w:pPr>
              <w:rPr>
                <w:rFonts w:ascii="Gotham-Book" w:hAnsi="Gotham-Book"/>
                <w:sz w:val="22"/>
                <w:szCs w:val="22"/>
              </w:rPr>
            </w:pPr>
          </w:p>
        </w:tc>
      </w:tr>
    </w:tbl>
    <w:p w14:paraId="21AF7C9E" w14:textId="77777777" w:rsidR="00A21E38" w:rsidRPr="00A21E38" w:rsidRDefault="00A21E38" w:rsidP="00A21E38">
      <w:pPr>
        <w:rPr>
          <w:rFonts w:ascii="Gotham-Book" w:hAnsi="Gotham-Book"/>
          <w:sz w:val="20"/>
          <w:szCs w:val="20"/>
        </w:rPr>
      </w:pPr>
    </w:p>
    <w:p w14:paraId="644C76FD" w14:textId="77777777" w:rsidR="00A21E38" w:rsidRDefault="00A21E38">
      <w:pPr>
        <w:rPr>
          <w:rFonts w:ascii="Gotham-Book" w:hAnsi="Gotham-Book"/>
          <w:sz w:val="20"/>
          <w:szCs w:val="20"/>
        </w:rPr>
      </w:pPr>
    </w:p>
    <w:p w14:paraId="647DAD96" w14:textId="77777777" w:rsidR="00A21E38" w:rsidRDefault="00A21E38">
      <w:pPr>
        <w:rPr>
          <w:rFonts w:ascii="Gotham-Book" w:hAnsi="Gotham-Book"/>
          <w:sz w:val="20"/>
          <w:szCs w:val="20"/>
        </w:rPr>
      </w:pPr>
    </w:p>
    <w:p w14:paraId="44793FFD" w14:textId="77777777" w:rsidR="00A21E38" w:rsidRDefault="00A21E38">
      <w:pPr>
        <w:rPr>
          <w:rFonts w:ascii="Gotham-Book" w:hAnsi="Gotham-Book"/>
          <w:sz w:val="20"/>
          <w:szCs w:val="20"/>
        </w:rPr>
      </w:pPr>
    </w:p>
    <w:p w14:paraId="7A98A758" w14:textId="77777777" w:rsidR="00A21E38" w:rsidRPr="00A21E38" w:rsidRDefault="00A21E38">
      <w:pPr>
        <w:rPr>
          <w:rFonts w:ascii="Gotham-Book" w:hAnsi="Gotham-Book"/>
          <w:sz w:val="20"/>
          <w:szCs w:val="20"/>
        </w:rPr>
      </w:pPr>
    </w:p>
    <w:sectPr w:rsidR="00A21E38" w:rsidRPr="00A21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rao OT">
    <w:altName w:val="Arial"/>
    <w:panose1 w:val="00000000000000000000"/>
    <w:charset w:val="00"/>
    <w:family w:val="modern"/>
    <w:notTrueType/>
    <w:pitch w:val="variable"/>
    <w:sig w:usb0="8000002F" w:usb1="0000004A" w:usb2="00000000" w:usb3="00000000" w:csb0="00000193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Gotham-Bold">
    <w:panose1 w:val="02000804030000020004"/>
    <w:charset w:val="00"/>
    <w:family w:val="auto"/>
    <w:pitch w:val="variable"/>
    <w:sig w:usb0="8000002F" w:usb1="00000048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12A0"/>
    <w:multiLevelType w:val="hybridMultilevel"/>
    <w:tmpl w:val="EE944334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3DF35681"/>
    <w:multiLevelType w:val="hybridMultilevel"/>
    <w:tmpl w:val="7AB61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B5C22"/>
    <w:multiLevelType w:val="hybridMultilevel"/>
    <w:tmpl w:val="786C5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38"/>
    <w:rsid w:val="00062CF6"/>
    <w:rsid w:val="000B25FE"/>
    <w:rsid w:val="000D2D8B"/>
    <w:rsid w:val="002172B3"/>
    <w:rsid w:val="0024628D"/>
    <w:rsid w:val="00286F34"/>
    <w:rsid w:val="003A55E5"/>
    <w:rsid w:val="003E696A"/>
    <w:rsid w:val="00457135"/>
    <w:rsid w:val="004E178F"/>
    <w:rsid w:val="005A315B"/>
    <w:rsid w:val="005D228E"/>
    <w:rsid w:val="006B5277"/>
    <w:rsid w:val="006C0022"/>
    <w:rsid w:val="007E793E"/>
    <w:rsid w:val="009546EC"/>
    <w:rsid w:val="00977248"/>
    <w:rsid w:val="009950BD"/>
    <w:rsid w:val="00A21E38"/>
    <w:rsid w:val="00A47BFD"/>
    <w:rsid w:val="00B125F2"/>
    <w:rsid w:val="00C765E2"/>
    <w:rsid w:val="00C81A6F"/>
    <w:rsid w:val="00C915FC"/>
    <w:rsid w:val="00D11176"/>
    <w:rsid w:val="00F32AA8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B5AE"/>
  <w15:chartTrackingRefBased/>
  <w15:docId w15:val="{BA7FA17C-FB2D-4A99-AE11-972D3F7B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E3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1E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E3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21E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21E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74C7F8053754AA37867D1AA9658EE" ma:contentTypeVersion="8" ma:contentTypeDescription="Create a new document." ma:contentTypeScope="" ma:versionID="3bca2cc458da0b11d7c8f30a637ac33b">
  <xsd:schema xmlns:xsd="http://www.w3.org/2001/XMLSchema" xmlns:xs="http://www.w3.org/2001/XMLSchema" xmlns:p="http://schemas.microsoft.com/office/2006/metadata/properties" xmlns:ns3="f55245d3-d434-4374-b270-f226971ba20b" xmlns:ns4="22615e2e-d870-4c2c-9562-fe4f9d2da349" targetNamespace="http://schemas.microsoft.com/office/2006/metadata/properties" ma:root="true" ma:fieldsID="a1f689b36fd995c23c6c571856fa099d" ns3:_="" ns4:_="">
    <xsd:import namespace="f55245d3-d434-4374-b270-f226971ba20b"/>
    <xsd:import namespace="22615e2e-d870-4c2c-9562-fe4f9d2da3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45d3-d434-4374-b270-f226971ba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15e2e-d870-4c2c-9562-fe4f9d2da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88948-42A8-4CA9-A764-7B0E4FF90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245d3-d434-4374-b270-f226971ba20b"/>
    <ds:schemaRef ds:uri="22615e2e-d870-4c2c-9562-fe4f9d2da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1D30B-899B-41CC-8E46-7755F1F7B6C3}">
  <ds:schemaRefs>
    <ds:schemaRef ds:uri="http://purl.org/dc/dcmitype/"/>
    <ds:schemaRef ds:uri="http://purl.org/dc/elements/1.1/"/>
    <ds:schemaRef ds:uri="22615e2e-d870-4c2c-9562-fe4f9d2da349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f55245d3-d434-4374-b270-f226971ba2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4327CD-E637-4A1E-A114-B9F48894F6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Kemp</dc:creator>
  <cp:keywords/>
  <dc:description/>
  <cp:lastModifiedBy>Hanna Jajh</cp:lastModifiedBy>
  <cp:revision>2</cp:revision>
  <cp:lastPrinted>2019-11-04T12:51:00Z</cp:lastPrinted>
  <dcterms:created xsi:type="dcterms:W3CDTF">2020-01-17T11:52:00Z</dcterms:created>
  <dcterms:modified xsi:type="dcterms:W3CDTF">2020-01-17T11:52:00Z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0x010100A0D74C7F8053754AA37867D1AA9658EE</vt:lpwstr>
  </property>
</Properties>
</file>